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5E28F8E6" w:rsidR="000A4E87" w:rsidRPr="002028DF" w:rsidRDefault="000C3494" w:rsidP="000A4E87">
      <w:pPr>
        <w:spacing w:before="120"/>
        <w:jc w:val="center"/>
        <w:outlineLvl w:val="0"/>
        <w:rPr>
          <w:rFonts w:ascii="Arial" w:hAnsi="Arial" w:cs="Arial"/>
          <w:b/>
          <w:bCs/>
          <w:kern w:val="28"/>
          <w:sz w:val="32"/>
          <w:szCs w:val="32"/>
        </w:rPr>
      </w:pPr>
      <w:r>
        <w:rPr>
          <w:rFonts w:ascii="Arial" w:hAnsi="Arial" w:cs="Arial"/>
          <w:b/>
          <w:bCs/>
          <w:kern w:val="28"/>
          <w:sz w:val="32"/>
          <w:szCs w:val="32"/>
        </w:rPr>
        <w:t xml:space="preserve">II DOMENICA DI PASQUA </w:t>
      </w:r>
      <w:r w:rsidR="000A4E87" w:rsidRPr="002028DF">
        <w:rPr>
          <w:rFonts w:ascii="Arial" w:hAnsi="Arial" w:cs="Arial"/>
          <w:b/>
          <w:bCs/>
          <w:kern w:val="28"/>
          <w:sz w:val="32"/>
          <w:szCs w:val="32"/>
        </w:rPr>
        <w:t>[</w:t>
      </w:r>
      <w:r w:rsidR="000A4E87">
        <w:rPr>
          <w:rFonts w:ascii="Arial" w:hAnsi="Arial" w:cs="Arial"/>
          <w:b/>
          <w:bCs/>
          <w:kern w:val="28"/>
          <w:sz w:val="32"/>
          <w:szCs w:val="32"/>
        </w:rPr>
        <w:t>B</w:t>
      </w:r>
      <w:r w:rsidR="000A4E87" w:rsidRPr="002028DF">
        <w:rPr>
          <w:rFonts w:ascii="Arial" w:hAnsi="Arial" w:cs="Arial"/>
          <w:b/>
          <w:bCs/>
          <w:kern w:val="28"/>
          <w:sz w:val="32"/>
          <w:szCs w:val="32"/>
        </w:rPr>
        <w:t>]</w:t>
      </w:r>
    </w:p>
    <w:p w14:paraId="140C50FB" w14:textId="70F92AAE" w:rsidR="000A4E87" w:rsidRPr="002D4F33" w:rsidRDefault="002D4F33" w:rsidP="000A4E87">
      <w:pPr>
        <w:pStyle w:val="Titolo1"/>
        <w:spacing w:before="0" w:after="120"/>
        <w:jc w:val="center"/>
        <w:rPr>
          <w:rFonts w:eastAsia="Calibri"/>
          <w:sz w:val="28"/>
          <w:szCs w:val="28"/>
          <w:lang w:eastAsia="en-US"/>
        </w:rPr>
      </w:pPr>
      <w:r w:rsidRPr="002D4F33">
        <w:rPr>
          <w:rFonts w:eastAsia="Calibri"/>
          <w:sz w:val="28"/>
          <w:szCs w:val="28"/>
          <w:lang w:eastAsia="en-US"/>
        </w:rPr>
        <w:t>Come il Padre ha mandato me, anche io mando voi</w:t>
      </w:r>
    </w:p>
    <w:p w14:paraId="378B76C4" w14:textId="1AA523CC" w:rsidR="000A4E87" w:rsidRPr="00B07688" w:rsidRDefault="002D4F33" w:rsidP="000A4E87">
      <w:pPr>
        <w:spacing w:after="120"/>
        <w:jc w:val="both"/>
        <w:rPr>
          <w:rFonts w:ascii="Arial" w:eastAsia="Calibri" w:hAnsi="Arial" w:cs="Arial"/>
          <w:iCs/>
          <w:szCs w:val="22"/>
          <w:lang w:eastAsia="en-US"/>
        </w:rPr>
      </w:pPr>
      <w:r w:rsidRPr="00B07688">
        <w:rPr>
          <w:rFonts w:ascii="Arial" w:eastAsia="Calibri" w:hAnsi="Arial" w:cs="Arial"/>
          <w:iCs/>
          <w:szCs w:val="22"/>
          <w:lang w:eastAsia="en-US"/>
        </w:rPr>
        <w:t>Il Padre ha mandato il Figlio suo per far risuonare sulla terra la vera Parola che rivela e crea la verità di ogni uomo. Lo ha mandato per fa</w:t>
      </w:r>
      <w:r w:rsidR="00C64E6E" w:rsidRPr="00B07688">
        <w:rPr>
          <w:rFonts w:ascii="Arial" w:eastAsia="Calibri" w:hAnsi="Arial" w:cs="Arial"/>
          <w:iCs/>
          <w:szCs w:val="22"/>
          <w:lang w:eastAsia="en-US"/>
        </w:rPr>
        <w:t>r</w:t>
      </w:r>
      <w:r w:rsidRPr="00B07688">
        <w:rPr>
          <w:rFonts w:ascii="Arial" w:eastAsia="Calibri" w:hAnsi="Arial" w:cs="Arial"/>
          <w:iCs/>
          <w:szCs w:val="22"/>
          <w:lang w:eastAsia="en-US"/>
        </w:rPr>
        <w:t>e scaturire dal suo corpo trafitto il sangue e l’acqua che dovranno vivificare tutta l’umanità che in ordine alla vita spirituale, soprannaturale, divina è in tutto simile al Mar Morto. Lo ha mandato per essere l’Agnello della Pasqua</w:t>
      </w:r>
      <w:r w:rsidR="00C64E6E" w:rsidRPr="00B07688">
        <w:rPr>
          <w:rFonts w:ascii="Arial" w:eastAsia="Calibri" w:hAnsi="Arial" w:cs="Arial"/>
          <w:iCs/>
          <w:szCs w:val="22"/>
          <w:lang w:eastAsia="en-US"/>
        </w:rPr>
        <w:t xml:space="preserve">: venire </w:t>
      </w:r>
      <w:r w:rsidRPr="00B07688">
        <w:rPr>
          <w:rFonts w:ascii="Arial" w:eastAsia="Calibri" w:hAnsi="Arial" w:cs="Arial"/>
          <w:iCs/>
          <w:szCs w:val="22"/>
          <w:lang w:eastAsia="en-US"/>
        </w:rPr>
        <w:t>mangiato e dare forza per compiere il viaggio verso la terra promessa del cielo. Lo ha dato come suo Agnello per espiare e togliere il peccato del mondo. Lo ha dato come segno di salvezza per chiunque lo guarderà con fede. Lo ha mandato per essere nostra via, nostra verità, nostra vita, Ecco due brani del Vangelo secondo Giovanni che ci rivelano alcune di queste verità:</w:t>
      </w:r>
    </w:p>
    <w:p w14:paraId="0D4E0770" w14:textId="217FA05B" w:rsidR="002D4F33" w:rsidRPr="00B07688" w:rsidRDefault="002D4F33" w:rsidP="002D4F33">
      <w:pPr>
        <w:spacing w:after="120"/>
        <w:jc w:val="both"/>
        <w:rPr>
          <w:rFonts w:ascii="Arial" w:eastAsia="Calibri" w:hAnsi="Arial" w:cs="Arial"/>
          <w:iCs/>
          <w:szCs w:val="22"/>
          <w:lang w:eastAsia="en-US"/>
        </w:rPr>
      </w:pPr>
      <w:r w:rsidRPr="00B07688">
        <w:rPr>
          <w:rFonts w:ascii="Arial" w:eastAsia="Calibri" w:hAnsi="Arial" w:cs="Arial"/>
          <w:i/>
          <w:szCs w:val="22"/>
          <w:lang w:eastAsia="en-US"/>
        </w:rPr>
        <w:t xml:space="preserve">E come Mosè innalzò il serpente nel deserto, così bisogna che sia innalzato il Figlio dell’uomo, </w:t>
      </w:r>
      <w:r w:rsidR="009A65DD" w:rsidRPr="00B07688">
        <w:rPr>
          <w:rFonts w:ascii="Arial" w:eastAsia="Calibri" w:hAnsi="Arial" w:cs="Arial"/>
          <w:i/>
          <w:szCs w:val="22"/>
          <w:lang w:eastAsia="en-US"/>
        </w:rPr>
        <w:t>perché</w:t>
      </w:r>
      <w:r w:rsidRPr="00B07688">
        <w:rPr>
          <w:rFonts w:ascii="Arial" w:eastAsia="Calibri" w:hAnsi="Arial" w:cs="Arial"/>
          <w:i/>
          <w:szCs w:val="22"/>
          <w:lang w:eastAsia="en-US"/>
        </w:rPr>
        <w:t xml:space="preserve"> chiunque crede in lui abbia la vita eterna.</w:t>
      </w:r>
      <w:r w:rsidRPr="00B07688">
        <w:rPr>
          <w:rFonts w:ascii="Arial" w:eastAsia="Calibri" w:hAnsi="Arial" w:cs="Arial"/>
          <w:i/>
          <w:szCs w:val="22"/>
          <w:lang w:eastAsia="en-US"/>
        </w:rPr>
        <w:t xml:space="preserve"> </w:t>
      </w:r>
      <w:r w:rsidR="009A65DD" w:rsidRPr="00B07688">
        <w:rPr>
          <w:rFonts w:ascii="Arial" w:eastAsia="Calibri" w:hAnsi="Arial" w:cs="Arial"/>
          <w:i/>
          <w:szCs w:val="22"/>
          <w:lang w:eastAsia="en-US"/>
        </w:rPr>
        <w:t>Dio</w:t>
      </w:r>
      <w:r w:rsidRPr="00B07688">
        <w:rPr>
          <w:rFonts w:ascii="Arial" w:eastAsia="Calibri" w:hAnsi="Arial" w:cs="Arial"/>
          <w:i/>
          <w:szCs w:val="22"/>
          <w:lang w:eastAsia="en-US"/>
        </w:rPr>
        <w:t xml:space="preserve"> infatti ha tanto amato il mondo da dare il Figlio unigenito, perché chiunque crede in lui non vada perduto, ma abbia la vita eterna. Dio, infatti, non ha mandato il Figlio nel mondo per condannare il mondo, ma perché il mondo sia salvato per mezzo di lui. </w:t>
      </w:r>
      <w:r w:rsidR="009A65DD" w:rsidRPr="00B07688">
        <w:rPr>
          <w:rFonts w:ascii="Arial" w:eastAsia="Calibri" w:hAnsi="Arial" w:cs="Arial"/>
          <w:i/>
          <w:szCs w:val="22"/>
          <w:lang w:eastAsia="en-US"/>
        </w:rPr>
        <w:t>Chi</w:t>
      </w:r>
      <w:r w:rsidRPr="00B07688">
        <w:rPr>
          <w:rFonts w:ascii="Arial" w:eastAsia="Calibri" w:hAnsi="Arial" w:cs="Arial"/>
          <w:i/>
          <w:szCs w:val="22"/>
          <w:lang w:eastAsia="en-US"/>
        </w:rPr>
        <w:t xml:space="preserve"> crede in lui non è condannato; ma chi non crede è già stato condannato, perché non ha creduto nel nome dell’unigenito Figlio di Dio. </w:t>
      </w:r>
      <w:r w:rsidRPr="00B07688">
        <w:rPr>
          <w:rFonts w:ascii="Arial" w:eastAsia="Calibri" w:hAnsi="Arial" w:cs="Arial"/>
          <w:i/>
          <w:szCs w:val="22"/>
          <w:lang w:eastAsia="en-US"/>
        </w:rPr>
        <w:t xml:space="preserve"> </w:t>
      </w:r>
      <w:r w:rsidRPr="00B07688">
        <w:rPr>
          <w:rFonts w:ascii="Arial" w:eastAsia="Calibri" w:hAnsi="Arial" w:cs="Arial"/>
          <w:i/>
          <w:szCs w:val="22"/>
          <w:lang w:eastAsia="en-US"/>
        </w:rPr>
        <w:t xml:space="preserve">E il giudizio è questo: la luce è venuta nel mondo, ma gli uomini hanno amato più le tenebre che la luce, perché le loro opere erano malvagie. </w:t>
      </w:r>
      <w:r w:rsidR="009A65DD" w:rsidRPr="00B07688">
        <w:rPr>
          <w:rFonts w:ascii="Arial" w:eastAsia="Calibri" w:hAnsi="Arial" w:cs="Arial"/>
          <w:i/>
          <w:szCs w:val="22"/>
          <w:lang w:eastAsia="en-US"/>
        </w:rPr>
        <w:t>Chiunque</w:t>
      </w:r>
      <w:r w:rsidRPr="00B07688">
        <w:rPr>
          <w:rFonts w:ascii="Arial" w:eastAsia="Calibri" w:hAnsi="Arial" w:cs="Arial"/>
          <w:i/>
          <w:szCs w:val="22"/>
          <w:lang w:eastAsia="en-US"/>
        </w:rPr>
        <w:t xml:space="preserve"> infatti fa il male, odia la luce, e non viene alla luce perché le sue opere non vengano riprovate. </w:t>
      </w:r>
      <w:r w:rsidR="009A65DD" w:rsidRPr="00B07688">
        <w:rPr>
          <w:rFonts w:ascii="Arial" w:eastAsia="Calibri" w:hAnsi="Arial" w:cs="Arial"/>
          <w:i/>
          <w:szCs w:val="22"/>
          <w:lang w:eastAsia="en-US"/>
        </w:rPr>
        <w:t>Invece</w:t>
      </w:r>
      <w:r w:rsidRPr="00B07688">
        <w:rPr>
          <w:rFonts w:ascii="Arial" w:eastAsia="Calibri" w:hAnsi="Arial" w:cs="Arial"/>
          <w:i/>
          <w:szCs w:val="22"/>
          <w:lang w:eastAsia="en-US"/>
        </w:rPr>
        <w:t xml:space="preserve"> chi fa la verità viene verso la luce, perché appaia chiaramente che le sue opere sono state fatte in Dio»</w:t>
      </w:r>
      <w:r w:rsidRPr="00B07688">
        <w:rPr>
          <w:rFonts w:ascii="Arial" w:eastAsia="Calibri" w:hAnsi="Arial" w:cs="Arial"/>
          <w:i/>
          <w:szCs w:val="22"/>
          <w:lang w:eastAsia="en-US"/>
        </w:rPr>
        <w:t xml:space="preserve"> (Gv 3,14-21).</w:t>
      </w:r>
      <w:r w:rsidR="009A65DD" w:rsidRPr="00B07688">
        <w:rPr>
          <w:rFonts w:ascii="Arial" w:eastAsia="Calibri" w:hAnsi="Arial" w:cs="Arial"/>
          <w:i/>
          <w:szCs w:val="22"/>
          <w:lang w:eastAsia="en-US"/>
        </w:rPr>
        <w:t xml:space="preserve"> Era</w:t>
      </w:r>
      <w:r w:rsidRPr="00B07688">
        <w:rPr>
          <w:rFonts w:ascii="Arial" w:eastAsia="Calibri" w:hAnsi="Arial" w:cs="Arial"/>
          <w:i/>
          <w:szCs w:val="22"/>
          <w:lang w:eastAsia="en-US"/>
        </w:rPr>
        <w:t xml:space="preserve"> il giorno della Parasceve e i Giudei, perché i corpi non rimanessero sulla croce durante il sabato – era infatti un giorno solenne quel sabato –, chiesero a Pilato che fossero spezzate loro le gambe e fossero portati via. </w:t>
      </w:r>
      <w:r w:rsidR="009A65DD" w:rsidRPr="00B07688">
        <w:rPr>
          <w:rFonts w:ascii="Arial" w:eastAsia="Calibri" w:hAnsi="Arial" w:cs="Arial"/>
          <w:i/>
          <w:szCs w:val="22"/>
          <w:lang w:eastAsia="en-US"/>
        </w:rPr>
        <w:t>Vennero</w:t>
      </w:r>
      <w:r w:rsidRPr="00B07688">
        <w:rPr>
          <w:rFonts w:ascii="Arial" w:eastAsia="Calibri" w:hAnsi="Arial" w:cs="Arial"/>
          <w:i/>
          <w:szCs w:val="22"/>
          <w:lang w:eastAsia="en-US"/>
        </w:rPr>
        <w:t xml:space="preserve"> dunque i soldati e spezzarono le gambe all’uno e all’altro che erano stati crocifissi insieme con lui. </w:t>
      </w:r>
      <w:r w:rsidR="009A65DD" w:rsidRPr="00B07688">
        <w:rPr>
          <w:rFonts w:ascii="Arial" w:eastAsia="Calibri" w:hAnsi="Arial" w:cs="Arial"/>
          <w:i/>
          <w:szCs w:val="22"/>
          <w:lang w:eastAsia="en-US"/>
        </w:rPr>
        <w:t>Venuti</w:t>
      </w:r>
      <w:r w:rsidRPr="00B07688">
        <w:rPr>
          <w:rFonts w:ascii="Arial" w:eastAsia="Calibri" w:hAnsi="Arial" w:cs="Arial"/>
          <w:i/>
          <w:szCs w:val="22"/>
          <w:lang w:eastAsia="en-US"/>
        </w:rPr>
        <w:t xml:space="preserve"> però da Gesù, vedendo che era già morto, non gli spezzarono le gambe, </w:t>
      </w:r>
      <w:r w:rsidR="009A65DD" w:rsidRPr="00B07688">
        <w:rPr>
          <w:rFonts w:ascii="Arial" w:eastAsia="Calibri" w:hAnsi="Arial" w:cs="Arial"/>
          <w:i/>
          <w:szCs w:val="22"/>
          <w:lang w:eastAsia="en-US"/>
        </w:rPr>
        <w:t>ma</w:t>
      </w:r>
      <w:r w:rsidRPr="00B07688">
        <w:rPr>
          <w:rFonts w:ascii="Arial" w:eastAsia="Calibri" w:hAnsi="Arial" w:cs="Arial"/>
          <w:i/>
          <w:szCs w:val="22"/>
          <w:lang w:eastAsia="en-US"/>
        </w:rPr>
        <w:t xml:space="preserve"> uno dei soldati con una lancia gli colpì il fianco, e subito ne uscì sangue e acqua. </w:t>
      </w:r>
      <w:r w:rsidR="009A65DD" w:rsidRPr="00B07688">
        <w:rPr>
          <w:rFonts w:ascii="Arial" w:eastAsia="Calibri" w:hAnsi="Arial" w:cs="Arial"/>
          <w:i/>
          <w:szCs w:val="22"/>
          <w:lang w:eastAsia="en-US"/>
        </w:rPr>
        <w:t>Chi</w:t>
      </w:r>
      <w:r w:rsidRPr="00B07688">
        <w:rPr>
          <w:rFonts w:ascii="Arial" w:eastAsia="Calibri" w:hAnsi="Arial" w:cs="Arial"/>
          <w:i/>
          <w:szCs w:val="22"/>
          <w:lang w:eastAsia="en-US"/>
        </w:rPr>
        <w:t xml:space="preserve"> ha visto ne dà testimonianza e la sua testimonianza è vera; egli sa che dice il vero, perché anche voi crediate. </w:t>
      </w:r>
      <w:r w:rsidR="009A65DD" w:rsidRPr="00B07688">
        <w:rPr>
          <w:rFonts w:ascii="Arial" w:eastAsia="Calibri" w:hAnsi="Arial" w:cs="Arial"/>
          <w:i/>
          <w:szCs w:val="22"/>
          <w:lang w:eastAsia="en-US"/>
        </w:rPr>
        <w:t>Questo</w:t>
      </w:r>
      <w:r w:rsidRPr="00B07688">
        <w:rPr>
          <w:rFonts w:ascii="Arial" w:eastAsia="Calibri" w:hAnsi="Arial" w:cs="Arial"/>
          <w:i/>
          <w:szCs w:val="22"/>
          <w:lang w:eastAsia="en-US"/>
        </w:rPr>
        <w:t xml:space="preserve"> infatti avvenne perché si compisse la Scrittura: Non gli sarà spezzato alcun osso. </w:t>
      </w:r>
      <w:r w:rsidR="009A65DD" w:rsidRPr="00B07688">
        <w:rPr>
          <w:rFonts w:ascii="Arial" w:eastAsia="Calibri" w:hAnsi="Arial" w:cs="Arial"/>
          <w:i/>
          <w:szCs w:val="22"/>
          <w:lang w:eastAsia="en-US"/>
        </w:rPr>
        <w:t>E</w:t>
      </w:r>
      <w:r w:rsidRPr="00B07688">
        <w:rPr>
          <w:rFonts w:ascii="Arial" w:eastAsia="Calibri" w:hAnsi="Arial" w:cs="Arial"/>
          <w:i/>
          <w:szCs w:val="22"/>
          <w:lang w:eastAsia="en-US"/>
        </w:rPr>
        <w:t xml:space="preserve"> un altro passo della Scrittura dice ancora: Volgeranno lo sguardo a colui che hanno trafitto</w:t>
      </w:r>
      <w:r w:rsidRPr="00B07688">
        <w:rPr>
          <w:rFonts w:ascii="Arial" w:eastAsia="Calibri" w:hAnsi="Arial" w:cs="Arial"/>
          <w:i/>
          <w:szCs w:val="22"/>
          <w:lang w:eastAsia="en-US"/>
        </w:rPr>
        <w:t xml:space="preserve"> (Gv 19,21-27). </w:t>
      </w:r>
      <w:r w:rsidR="009A65DD" w:rsidRPr="00B07688">
        <w:rPr>
          <w:rFonts w:ascii="Arial" w:eastAsia="Calibri" w:hAnsi="Arial" w:cs="Arial"/>
          <w:iCs/>
          <w:szCs w:val="22"/>
          <w:lang w:eastAsia="en-US"/>
        </w:rPr>
        <w:t>È sufficiente legge tutto il Vangelo secondo Giovanni e in ogni sua Parola viene svelato chi è Cristo Gesù davanti al Padre suo e davanti agli uomini. Lui è la luce vera del mondo.</w:t>
      </w:r>
    </w:p>
    <w:p w14:paraId="10C6D984" w14:textId="370E1467" w:rsidR="00D714D1" w:rsidRPr="00B07688" w:rsidRDefault="002D4F33" w:rsidP="00EA2B46">
      <w:pPr>
        <w:spacing w:after="120"/>
        <w:jc w:val="both"/>
        <w:rPr>
          <w:rFonts w:ascii="Arial" w:eastAsia="Calibri" w:hAnsi="Arial" w:cs="Arial"/>
          <w:i/>
          <w:szCs w:val="22"/>
          <w:lang w:eastAsia="en-US"/>
        </w:rPr>
      </w:pPr>
      <w:r w:rsidRPr="00B07688">
        <w:rPr>
          <w:rFonts w:ascii="Arial" w:eastAsia="Calibri" w:hAnsi="Arial" w:cs="Arial"/>
          <w:i/>
          <w:szCs w:val="22"/>
          <w:lang w:eastAsia="en-US"/>
        </w:rPr>
        <w:t>La</w:t>
      </w:r>
      <w:r w:rsidR="00EA2B46" w:rsidRPr="00B07688">
        <w:rPr>
          <w:rFonts w:ascii="Arial" w:eastAsia="Calibri" w:hAnsi="Arial" w:cs="Arial"/>
          <w:i/>
          <w:szCs w:val="22"/>
          <w:lang w:eastAsia="en-US"/>
        </w:rPr>
        <w:t xml:space="preserve"> sera di quel giorno, il primo della settimana, mentre erano chiuse le porte del luogo dove si trovavano i discepoli per timore dei Giudei, venne Gesù, stette in mezzo e disse loro: «Pace a voi!». </w:t>
      </w:r>
      <w:r w:rsidRPr="00B07688">
        <w:rPr>
          <w:rFonts w:ascii="Arial" w:eastAsia="Calibri" w:hAnsi="Arial" w:cs="Arial"/>
          <w:i/>
          <w:szCs w:val="22"/>
          <w:lang w:eastAsia="en-US"/>
        </w:rPr>
        <w:t>Detto</w:t>
      </w:r>
      <w:r w:rsidR="00EA2B46" w:rsidRPr="00B07688">
        <w:rPr>
          <w:rFonts w:ascii="Arial" w:eastAsia="Calibri" w:hAnsi="Arial" w:cs="Arial"/>
          <w:i/>
          <w:szCs w:val="22"/>
          <w:lang w:eastAsia="en-US"/>
        </w:rPr>
        <w:t xml:space="preserve"> questo, mostrò loro le mani e il fianco. E i discepoli gioirono al vedere il Signore. </w:t>
      </w:r>
      <w:r w:rsidRPr="00B07688">
        <w:rPr>
          <w:rFonts w:ascii="Arial" w:eastAsia="Calibri" w:hAnsi="Arial" w:cs="Arial"/>
          <w:i/>
          <w:szCs w:val="22"/>
          <w:lang w:eastAsia="en-US"/>
        </w:rPr>
        <w:t>Gesù</w:t>
      </w:r>
      <w:r w:rsidR="00EA2B46" w:rsidRPr="00B07688">
        <w:rPr>
          <w:rFonts w:ascii="Arial" w:eastAsia="Calibri" w:hAnsi="Arial" w:cs="Arial"/>
          <w:i/>
          <w:szCs w:val="22"/>
          <w:lang w:eastAsia="en-US"/>
        </w:rPr>
        <w:t xml:space="preserve"> disse loro di nuovo: «Pace a voi! Come il Padre ha mandato me, anche io mando voi». </w:t>
      </w:r>
      <w:r w:rsidRPr="00B07688">
        <w:rPr>
          <w:rFonts w:ascii="Arial" w:eastAsia="Calibri" w:hAnsi="Arial" w:cs="Arial"/>
          <w:i/>
          <w:szCs w:val="22"/>
          <w:lang w:eastAsia="en-US"/>
        </w:rPr>
        <w:t>Detto</w:t>
      </w:r>
      <w:r w:rsidR="00EA2B46" w:rsidRPr="00B07688">
        <w:rPr>
          <w:rFonts w:ascii="Arial" w:eastAsia="Calibri" w:hAnsi="Arial" w:cs="Arial"/>
          <w:i/>
          <w:szCs w:val="22"/>
          <w:lang w:eastAsia="en-US"/>
        </w:rPr>
        <w:t xml:space="preserve"> questo, soffiò e disse loro: «Ricevete lo Spirito Santo. </w:t>
      </w:r>
      <w:r w:rsidRPr="00B07688">
        <w:rPr>
          <w:rFonts w:ascii="Arial" w:eastAsia="Calibri" w:hAnsi="Arial" w:cs="Arial"/>
          <w:i/>
          <w:szCs w:val="22"/>
          <w:lang w:eastAsia="en-US"/>
        </w:rPr>
        <w:t>A</w:t>
      </w:r>
      <w:r w:rsidR="00EA2B46" w:rsidRPr="00B07688">
        <w:rPr>
          <w:rFonts w:ascii="Arial" w:eastAsia="Calibri" w:hAnsi="Arial" w:cs="Arial"/>
          <w:i/>
          <w:szCs w:val="22"/>
          <w:lang w:eastAsia="en-US"/>
        </w:rPr>
        <w:t xml:space="preserve"> coloro a cui perdonerete i peccati, saranno perdonati; a coloro a cui non perdonerete, non saranno perdonati».</w:t>
      </w:r>
      <w:r w:rsidR="009C5E70" w:rsidRPr="00B07688">
        <w:rPr>
          <w:rFonts w:ascii="Arial" w:eastAsia="Calibri" w:hAnsi="Arial" w:cs="Arial"/>
          <w:i/>
          <w:szCs w:val="22"/>
          <w:lang w:eastAsia="en-US"/>
        </w:rPr>
        <w:t xml:space="preserve"> </w:t>
      </w:r>
      <w:r w:rsidRPr="00B07688">
        <w:rPr>
          <w:rFonts w:ascii="Arial" w:eastAsia="Calibri" w:hAnsi="Arial" w:cs="Arial"/>
          <w:i/>
          <w:szCs w:val="22"/>
          <w:lang w:eastAsia="en-US"/>
        </w:rPr>
        <w:t>Tommaso</w:t>
      </w:r>
      <w:r w:rsidR="00EA2B46" w:rsidRPr="00B07688">
        <w:rPr>
          <w:rFonts w:ascii="Arial" w:eastAsia="Calibri" w:hAnsi="Arial" w:cs="Arial"/>
          <w:i/>
          <w:szCs w:val="22"/>
          <w:lang w:eastAsia="en-US"/>
        </w:rPr>
        <w:t xml:space="preserve">, uno dei Dodici, chiamato Dìdimo, non era con loro quando venne Gesù. </w:t>
      </w:r>
      <w:r w:rsidRPr="00B07688">
        <w:rPr>
          <w:rFonts w:ascii="Arial" w:eastAsia="Calibri" w:hAnsi="Arial" w:cs="Arial"/>
          <w:i/>
          <w:szCs w:val="22"/>
          <w:lang w:eastAsia="en-US"/>
        </w:rPr>
        <w:t>Gli</w:t>
      </w:r>
      <w:r w:rsidR="00EA2B46" w:rsidRPr="00B07688">
        <w:rPr>
          <w:rFonts w:ascii="Arial" w:eastAsia="Calibri" w:hAnsi="Arial" w:cs="Arial"/>
          <w:i/>
          <w:szCs w:val="22"/>
          <w:lang w:eastAsia="en-US"/>
        </w:rPr>
        <w:t xml:space="preserve"> dicevano gli altri discepoli: «Abbiamo visto il Signore!». Ma egli disse loro: «Se non vedo nelle sue mani il segno dei chiodi e non metto il mio dito nel segno dei chiodi e non metto la mia mano nel suo fianco, io non credo».</w:t>
      </w:r>
      <w:r w:rsidR="009C5E70" w:rsidRPr="00B07688">
        <w:rPr>
          <w:rFonts w:ascii="Arial" w:eastAsia="Calibri" w:hAnsi="Arial" w:cs="Arial"/>
          <w:i/>
          <w:szCs w:val="22"/>
          <w:lang w:eastAsia="en-US"/>
        </w:rPr>
        <w:t xml:space="preserve"> </w:t>
      </w:r>
      <w:r w:rsidRPr="00B07688">
        <w:rPr>
          <w:rFonts w:ascii="Arial" w:eastAsia="Calibri" w:hAnsi="Arial" w:cs="Arial"/>
          <w:i/>
          <w:szCs w:val="22"/>
          <w:lang w:eastAsia="en-US"/>
        </w:rPr>
        <w:t>Otto</w:t>
      </w:r>
      <w:r w:rsidR="00EA2B46" w:rsidRPr="00B07688">
        <w:rPr>
          <w:rFonts w:ascii="Arial" w:eastAsia="Calibri" w:hAnsi="Arial" w:cs="Arial"/>
          <w:i/>
          <w:szCs w:val="22"/>
          <w:lang w:eastAsia="en-US"/>
        </w:rPr>
        <w:t xml:space="preserve"> giorni dopo i discepoli erano di nuovo in casa e c’era con loro anche Tommaso. Venne Gesù, a porte chiuse, stette in mezzo e disse: «Pace a voi!». </w:t>
      </w:r>
      <w:r w:rsidRPr="00B07688">
        <w:rPr>
          <w:rFonts w:ascii="Arial" w:eastAsia="Calibri" w:hAnsi="Arial" w:cs="Arial"/>
          <w:i/>
          <w:szCs w:val="22"/>
          <w:lang w:eastAsia="en-US"/>
        </w:rPr>
        <w:t>Poi</w:t>
      </w:r>
      <w:r w:rsidR="00EA2B46" w:rsidRPr="00B07688">
        <w:rPr>
          <w:rFonts w:ascii="Arial" w:eastAsia="Calibri" w:hAnsi="Arial" w:cs="Arial"/>
          <w:i/>
          <w:szCs w:val="22"/>
          <w:lang w:eastAsia="en-US"/>
        </w:rPr>
        <w:t xml:space="preserve"> disse a Tommaso: «Metti qui il tuo dito e guarda le mie mani; tendi la tua mano e mettila nel mio fianco; e non essere incredulo, ma credente!». </w:t>
      </w:r>
      <w:r w:rsidRPr="00B07688">
        <w:rPr>
          <w:rFonts w:ascii="Arial" w:eastAsia="Calibri" w:hAnsi="Arial" w:cs="Arial"/>
          <w:i/>
          <w:szCs w:val="22"/>
          <w:lang w:eastAsia="en-US"/>
        </w:rPr>
        <w:t>Gli</w:t>
      </w:r>
      <w:r w:rsidR="00EA2B46" w:rsidRPr="00B07688">
        <w:rPr>
          <w:rFonts w:ascii="Arial" w:eastAsia="Calibri" w:hAnsi="Arial" w:cs="Arial"/>
          <w:i/>
          <w:szCs w:val="22"/>
          <w:lang w:eastAsia="en-US"/>
        </w:rPr>
        <w:t xml:space="preserve"> rispose Tommaso: «Mio Signore e mio Dio!». Gesù gli disse: «Perché mi hai veduto, tu hai creduto; beati quelli che non hanno visto e hanno creduto!»</w:t>
      </w:r>
      <w:r w:rsidR="009C5E70" w:rsidRPr="00B07688">
        <w:rPr>
          <w:rFonts w:ascii="Arial" w:eastAsia="Calibri" w:hAnsi="Arial" w:cs="Arial"/>
          <w:i/>
          <w:szCs w:val="22"/>
          <w:lang w:eastAsia="en-US"/>
        </w:rPr>
        <w:t xml:space="preserve"> </w:t>
      </w:r>
      <w:r w:rsidR="00EA2B46" w:rsidRPr="00B07688">
        <w:rPr>
          <w:rFonts w:ascii="Arial" w:eastAsia="Calibri" w:hAnsi="Arial" w:cs="Arial"/>
          <w:i/>
          <w:szCs w:val="22"/>
          <w:lang w:eastAsia="en-US"/>
        </w:rPr>
        <w:t xml:space="preserve">Gesù, in presenza dei suoi discepoli, fece molti altri segni che non sono stati scritti in questo libro. Ma questi sono stati scritti perché crediate che Gesù è il Cristo, il Figlio di Dio, e perché, credendo, abbiate la vita nel suo nome (Gv 20,19-31). </w:t>
      </w:r>
    </w:p>
    <w:p w14:paraId="22EF89F4" w14:textId="30287FD6" w:rsidR="00C64E6E" w:rsidRPr="00B07688" w:rsidRDefault="009A65DD" w:rsidP="007D78FA">
      <w:pPr>
        <w:spacing w:after="120"/>
        <w:jc w:val="both"/>
        <w:rPr>
          <w:rFonts w:ascii="Arial" w:eastAsia="Calibri" w:hAnsi="Arial" w:cs="Arial"/>
          <w:iCs/>
          <w:szCs w:val="22"/>
          <w:lang w:eastAsia="en-US"/>
        </w:rPr>
      </w:pPr>
      <w:r w:rsidRPr="00B07688">
        <w:rPr>
          <w:rFonts w:ascii="Arial" w:eastAsia="Calibri" w:hAnsi="Arial" w:cs="Arial"/>
          <w:iCs/>
          <w:szCs w:val="22"/>
          <w:lang w:eastAsia="en-US"/>
        </w:rPr>
        <w:t xml:space="preserve">Come Cristo Gesù è perennemente dalla volontà del Padre, così i discepoli di Gesù dovranno essere dalla volontà di Cristo Gesù. Per questo è obbligo gravissimo di ogni Apostolo di Gesù manifestare a ogni altro Apostolo di Gesù come si è sempre dalla volontà di Gesù Signore. Ma è anche gravissimo obbligo di </w:t>
      </w:r>
      <w:r w:rsidR="00C64E6E" w:rsidRPr="00B07688">
        <w:rPr>
          <w:rFonts w:ascii="Arial" w:eastAsia="Calibri" w:hAnsi="Arial" w:cs="Arial"/>
          <w:iCs/>
          <w:szCs w:val="22"/>
          <w:lang w:eastAsia="en-US"/>
        </w:rPr>
        <w:t xml:space="preserve">ogni </w:t>
      </w:r>
      <w:r w:rsidRPr="00B07688">
        <w:rPr>
          <w:rFonts w:ascii="Arial" w:eastAsia="Calibri" w:hAnsi="Arial" w:cs="Arial"/>
          <w:iCs/>
          <w:szCs w:val="22"/>
          <w:lang w:eastAsia="en-US"/>
        </w:rPr>
        <w:t>Apostolo di Cristo Gesù non essere come Eva fu per Adamo. La donna cadde nella disobbedienza e trascinò nel suo peccato il suo uomo. Quando un Apostolo del Signore cade nel peccato di separarsi da Cristo Gesù ed essere dal suo cuore, o dal cuore del mondo, o dal cuore di Satana, spetta a ogni altro Apostolo del Signore non coccolare la sua disobbedienza a Cristo, come spesso accade. Deve invece operare come ha fatto l’Apostolo Giovanni con i sette angeli delle sette Chiese che sono nella provincia di Asia.</w:t>
      </w:r>
      <w:r w:rsidR="00C64E6E" w:rsidRPr="00B07688">
        <w:rPr>
          <w:rFonts w:ascii="Arial" w:eastAsia="Calibri" w:hAnsi="Arial" w:cs="Arial"/>
          <w:iCs/>
          <w:szCs w:val="22"/>
          <w:lang w:eastAsia="en-US"/>
        </w:rPr>
        <w:t xml:space="preserve"> O come ha fatto l’Apostolo Paolo con l’Apostolo Pietro ad Antiochia. Non vi è colpa più grave per un Apostolo del Signore che coccolare l’altro Apostolo che si è separato da Cristo. Come Cristo Gesù era sempre in continuo ascolto del Padre, nel cui seno abitava, così deve essere per ogni Apostolo di Cristo Gesù: abitare nel seno di Cristo, per ascoltare Cristo in ogni desiderio de suo cuore. La verità di un Apostolo del Signore è in questo ascolto senza alcuna interruzione. Si cade da questo ascolto, si cade dalla propria verità di Apostolo. Da Apostolo che ascolta Cristo si diviene Apostolo che ascolta se stesso, ascolta il mondo, ascolta Satana. Regina degli Apostoli, vieni in aiuto della tua Chiesa. Fa’ che ogni Apostolo di Cristo abiti nel seno di Cristo per ascoltare sempre </w:t>
      </w:r>
      <w:r w:rsidR="00B07688">
        <w:rPr>
          <w:rFonts w:ascii="Arial" w:eastAsia="Calibri" w:hAnsi="Arial" w:cs="Arial"/>
          <w:iCs/>
          <w:szCs w:val="22"/>
          <w:lang w:eastAsia="en-US"/>
        </w:rPr>
        <w:t xml:space="preserve">e solo </w:t>
      </w:r>
      <w:r w:rsidR="00C64E6E" w:rsidRPr="00B07688">
        <w:rPr>
          <w:rFonts w:ascii="Arial" w:eastAsia="Calibri" w:hAnsi="Arial" w:cs="Arial"/>
          <w:iCs/>
          <w:szCs w:val="22"/>
          <w:lang w:eastAsia="en-US"/>
        </w:rPr>
        <w:t>Cristo.</w:t>
      </w:r>
    </w:p>
    <w:p w14:paraId="147EF86A" w14:textId="77777777" w:rsidR="009A65DD" w:rsidRDefault="009A65DD" w:rsidP="007D78FA">
      <w:pPr>
        <w:spacing w:after="120"/>
        <w:jc w:val="both"/>
        <w:rPr>
          <w:rFonts w:ascii="Arial" w:eastAsia="Calibri" w:hAnsi="Arial" w:cs="Arial"/>
          <w:i/>
          <w:szCs w:val="22"/>
          <w:lang w:eastAsia="en-US"/>
        </w:rPr>
      </w:pPr>
    </w:p>
    <w:sectPr w:rsidR="009A65DD" w:rsidSect="00C64E6E">
      <w:type w:val="oddPage"/>
      <w:pgSz w:w="11906" w:h="16838" w:code="9"/>
      <w:pgMar w:top="454" w:right="1701" w:bottom="45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44B5"/>
    <w:rsid w:val="00064992"/>
    <w:rsid w:val="00064BBB"/>
    <w:rsid w:val="00065862"/>
    <w:rsid w:val="00065A94"/>
    <w:rsid w:val="00066AC7"/>
    <w:rsid w:val="00066E2D"/>
    <w:rsid w:val="00067491"/>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B09"/>
    <w:rsid w:val="000C2A36"/>
    <w:rsid w:val="000C2A65"/>
    <w:rsid w:val="000C3104"/>
    <w:rsid w:val="000C33F9"/>
    <w:rsid w:val="000C3494"/>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4F33"/>
    <w:rsid w:val="002D6268"/>
    <w:rsid w:val="002D7515"/>
    <w:rsid w:val="002E1126"/>
    <w:rsid w:val="002E1D04"/>
    <w:rsid w:val="002E245F"/>
    <w:rsid w:val="002E406A"/>
    <w:rsid w:val="002E5A70"/>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09B9"/>
    <w:rsid w:val="003A1501"/>
    <w:rsid w:val="003A1EE4"/>
    <w:rsid w:val="003A263F"/>
    <w:rsid w:val="003A29DC"/>
    <w:rsid w:val="003A2E34"/>
    <w:rsid w:val="003A35B8"/>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22C0"/>
    <w:rsid w:val="00742F5B"/>
    <w:rsid w:val="00743B7A"/>
    <w:rsid w:val="007454C5"/>
    <w:rsid w:val="00746298"/>
    <w:rsid w:val="007507BE"/>
    <w:rsid w:val="00750D47"/>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B5C"/>
    <w:rsid w:val="007C4EE3"/>
    <w:rsid w:val="007C5852"/>
    <w:rsid w:val="007C79F7"/>
    <w:rsid w:val="007D18EB"/>
    <w:rsid w:val="007D25F4"/>
    <w:rsid w:val="007D2DEC"/>
    <w:rsid w:val="007D409E"/>
    <w:rsid w:val="007D45D0"/>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4B6C"/>
    <w:rsid w:val="009A65DD"/>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5E70"/>
    <w:rsid w:val="009C754A"/>
    <w:rsid w:val="009C7836"/>
    <w:rsid w:val="009C7B76"/>
    <w:rsid w:val="009D10D4"/>
    <w:rsid w:val="009D1B65"/>
    <w:rsid w:val="009D1F8D"/>
    <w:rsid w:val="009D3D11"/>
    <w:rsid w:val="009D461B"/>
    <w:rsid w:val="009D4B48"/>
    <w:rsid w:val="009D6679"/>
    <w:rsid w:val="009E07F6"/>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4E8"/>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70D7"/>
    <w:rsid w:val="00AF7671"/>
    <w:rsid w:val="00AF79F4"/>
    <w:rsid w:val="00B0034D"/>
    <w:rsid w:val="00B007C4"/>
    <w:rsid w:val="00B011B5"/>
    <w:rsid w:val="00B02DB6"/>
    <w:rsid w:val="00B033DD"/>
    <w:rsid w:val="00B043BF"/>
    <w:rsid w:val="00B04DC5"/>
    <w:rsid w:val="00B0558B"/>
    <w:rsid w:val="00B06356"/>
    <w:rsid w:val="00B06BD3"/>
    <w:rsid w:val="00B07688"/>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4E6E"/>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46"/>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889</Words>
  <Characters>5071</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2025-11-26T17:13:00Z</dcterms:created>
  <dcterms:modified xsi:type="dcterms:W3CDTF">2026-06-27T14:35:00Z</dcterms:modified>
</cp:coreProperties>
</file>